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A29" w:rsidRDefault="00E97A29" w:rsidP="00E97A29">
      <w:pPr>
        <w:pStyle w:val="Heading1"/>
        <w:jc w:val="left"/>
      </w:pPr>
      <w:bookmarkStart w:id="0" w:name="bkPaperTitl"/>
      <w:bookmarkStart w:id="1" w:name="bkAuthor"/>
      <w:bookmarkEnd w:id="0"/>
      <w:bookmarkEnd w:id="1"/>
    </w:p>
    <w:p w:rsidR="00E97A29" w:rsidRDefault="00E97A29" w:rsidP="00E97A29">
      <w:pPr>
        <w:pStyle w:val="Heading1"/>
        <w:jc w:val="left"/>
      </w:pPr>
    </w:p>
    <w:p w:rsidR="00E97A29" w:rsidRDefault="00E97A29" w:rsidP="00E97A29">
      <w:pPr>
        <w:pStyle w:val="Heading1"/>
        <w:jc w:val="left"/>
      </w:pPr>
    </w:p>
    <w:p w:rsidR="00E97A29" w:rsidRDefault="00E97A29" w:rsidP="00E97A29">
      <w:pPr>
        <w:pStyle w:val="Heading1"/>
        <w:jc w:val="left"/>
      </w:pPr>
    </w:p>
    <w:p w:rsidR="00E97A29" w:rsidRDefault="00E97A29" w:rsidP="00E97A29">
      <w:pPr>
        <w:pStyle w:val="Heading1"/>
        <w:jc w:val="left"/>
      </w:pPr>
    </w:p>
    <w:p w:rsidR="00E97A29" w:rsidRDefault="00E97A29" w:rsidP="00E97A29">
      <w:pPr>
        <w:pStyle w:val="Heading1"/>
        <w:jc w:val="left"/>
      </w:pPr>
    </w:p>
    <w:p w:rsidR="00E97A29" w:rsidRDefault="00E97A29" w:rsidP="00E97A29">
      <w:pPr>
        <w:pStyle w:val="Heading1"/>
        <w:jc w:val="left"/>
      </w:pPr>
    </w:p>
    <w:p w:rsidR="00E97A29" w:rsidRDefault="00E97A29" w:rsidP="00E97A29">
      <w:pPr>
        <w:pStyle w:val="Heading1"/>
        <w:jc w:val="left"/>
      </w:pPr>
    </w:p>
    <w:p w:rsidR="00E97A29" w:rsidRDefault="00E97A29" w:rsidP="00E97A29">
      <w:pPr>
        <w:pStyle w:val="Heading1"/>
        <w:jc w:val="left"/>
      </w:pPr>
    </w:p>
    <w:p w:rsidR="00656E36" w:rsidRPr="00B338D5" w:rsidRDefault="003D15D5" w:rsidP="00E97A29">
      <w:pPr>
        <w:pStyle w:val="Heading1"/>
      </w:pPr>
      <w:r>
        <w:t xml:space="preserve">Affirmative Action in </w:t>
      </w:r>
      <w:r w:rsidR="00656E36" w:rsidRPr="00B338D5">
        <w:t>Police Hiring</w:t>
      </w:r>
    </w:p>
    <w:p w:rsidR="00B454B7" w:rsidRPr="00B338D5" w:rsidRDefault="00656E36" w:rsidP="00E97A29">
      <w:pPr>
        <w:pStyle w:val="Heading1"/>
      </w:pPr>
      <w:r w:rsidRPr="00B338D5">
        <w:t>Student’s Name</w:t>
      </w:r>
    </w:p>
    <w:p w:rsidR="00B454B7" w:rsidRDefault="00656E36" w:rsidP="00E97A29">
      <w:pPr>
        <w:pStyle w:val="Heading1"/>
      </w:pPr>
      <w:bookmarkStart w:id="2" w:name="bkAuthorAffil"/>
      <w:bookmarkEnd w:id="2"/>
      <w:r w:rsidRPr="00B338D5">
        <w:t>Institutional</w:t>
      </w:r>
      <w:r w:rsidR="00B454B7" w:rsidRPr="00B338D5">
        <w:t xml:space="preserve"> Affiliation</w:t>
      </w:r>
    </w:p>
    <w:p w:rsidR="00E97A29" w:rsidRPr="00E97A29" w:rsidRDefault="00E97A29" w:rsidP="00E97A29">
      <w:pPr>
        <w:pStyle w:val="BodyText"/>
        <w:ind w:firstLine="0"/>
        <w:jc w:val="center"/>
      </w:pPr>
      <w:r>
        <w:t>Date of Submission</w:t>
      </w:r>
    </w:p>
    <w:p w:rsidR="00E97A29" w:rsidRDefault="00B454B7" w:rsidP="00E97A29">
      <w:pPr>
        <w:pStyle w:val="Heading1"/>
      </w:pPr>
      <w:r w:rsidRPr="00B338D5">
        <w:br w:type="page"/>
      </w:r>
      <w:r w:rsidR="003D15D5">
        <w:lastRenderedPageBreak/>
        <w:t xml:space="preserve">Affirmative Action in </w:t>
      </w:r>
      <w:r w:rsidR="00E97A29">
        <w:t>Police Hiring</w:t>
      </w:r>
    </w:p>
    <w:p w:rsidR="00E97A29" w:rsidRDefault="00656E36" w:rsidP="00E97A29">
      <w:pPr>
        <w:pStyle w:val="Heading1"/>
        <w:ind w:firstLine="720"/>
        <w:jc w:val="left"/>
      </w:pPr>
      <w:r w:rsidRPr="00B338D5">
        <w:t xml:space="preserve">Police departments in the USA before </w:t>
      </w:r>
      <w:r w:rsidR="003D15D5">
        <w:t xml:space="preserve">the </w:t>
      </w:r>
      <w:r w:rsidRPr="00B338D5">
        <w:t xml:space="preserve">1970s were entirely focused </w:t>
      </w:r>
      <w:r w:rsidR="003D15D5">
        <w:t>o</w:t>
      </w:r>
      <w:r w:rsidRPr="00B338D5">
        <w:t>n hiring white male officers. This was not a good take since it led them into legal hiccups. The departments received blames and cases of operating under discrimination policies. The court took actions against most of these departments while others were forwarded to the EEOC alleging selection of employees based on prejudice policies.</w:t>
      </w:r>
      <w:r w:rsidR="00923FEC" w:rsidRPr="00B338D5">
        <w:t xml:space="preserve"> It was during this period in time when the idea of affirmative action started gaining mass understanding among the recruitin</w:t>
      </w:r>
      <w:r w:rsidR="00E97A29">
        <w:t>g boards of most organizations.</w:t>
      </w:r>
    </w:p>
    <w:p w:rsidR="00E97A29" w:rsidRDefault="00923FEC" w:rsidP="00E97A29">
      <w:pPr>
        <w:pStyle w:val="Heading1"/>
        <w:ind w:firstLine="720"/>
        <w:jc w:val="left"/>
      </w:pPr>
      <w:r w:rsidRPr="00B338D5">
        <w:t>The police department too did not hesitate to adopt the policy. According to Lyman affirmative action became a special program in the police department with at least two main objectives. (1) To ensure that promotion and hiring are done without discrimination on any basis and (2) to correct past mistakes in the hiring and promotion sectors (Lyman, 2002).</w:t>
      </w:r>
    </w:p>
    <w:p w:rsidR="00E97A29" w:rsidRDefault="00694B25" w:rsidP="00E97A29">
      <w:pPr>
        <w:pStyle w:val="Heading1"/>
        <w:ind w:firstLine="720"/>
        <w:jc w:val="left"/>
      </w:pPr>
      <w:r w:rsidRPr="00B338D5">
        <w:t xml:space="preserve">In a research conducted by Martin on the </w:t>
      </w:r>
      <w:r w:rsidR="00B21493" w:rsidRPr="00B338D5">
        <w:t>effectiveness</w:t>
      </w:r>
      <w:r w:rsidRPr="00B338D5">
        <w:t xml:space="preserve"> of affirmative action programs in the police department, it was realized that the concept had had </w:t>
      </w:r>
      <w:r w:rsidR="003D15D5">
        <w:t xml:space="preserve">a </w:t>
      </w:r>
      <w:r w:rsidRPr="00B338D5">
        <w:t xml:space="preserve">wide impact </w:t>
      </w:r>
      <w:r w:rsidR="003D15D5">
        <w:t>o</w:t>
      </w:r>
      <w:r w:rsidRPr="00B338D5">
        <w:t xml:space="preserve">n the hiring sector and not the promotion for women (Martin, 1991). The study found out that </w:t>
      </w:r>
      <w:r w:rsidR="00B62833" w:rsidRPr="00B338D5">
        <w:t xml:space="preserve">more than </w:t>
      </w:r>
      <w:r w:rsidRPr="00B338D5">
        <w:t>10% of the police are women (Martin, 1991).</w:t>
      </w:r>
      <w:r w:rsidR="00B21493" w:rsidRPr="00B338D5">
        <w:t xml:space="preserve"> However, women are still victims of sexual harassment when it comes to promotion in the police department. Similarly, the number of colored people employed by the police has risen to over 40% of the enti</w:t>
      </w:r>
      <w:r w:rsidR="00E97A29">
        <w:t>re organization (Martin, 1991).</w:t>
      </w:r>
    </w:p>
    <w:p w:rsidR="00E97A29" w:rsidRDefault="00B62833" w:rsidP="00E97A29">
      <w:pPr>
        <w:pStyle w:val="Heading1"/>
        <w:ind w:firstLine="720"/>
        <w:jc w:val="left"/>
      </w:pPr>
      <w:r w:rsidRPr="00B338D5">
        <w:t>The roles designated to women police have changed from simple dealing with family cases to huge cases such as narcotics. Black officers have played a huge role in black</w:t>
      </w:r>
      <w:r w:rsidR="003D15D5">
        <w:t>-</w:t>
      </w:r>
      <w:r w:rsidRPr="00B338D5">
        <w:t xml:space="preserve">dominated areas by being harsher to black </w:t>
      </w:r>
      <w:r w:rsidR="00C521CF" w:rsidRPr="00B338D5">
        <w:t>criminals which are</w:t>
      </w:r>
      <w:r w:rsidRPr="00B338D5">
        <w:t xml:space="preserve"> against the previous expectations.</w:t>
      </w:r>
      <w:r w:rsidR="00354B3C">
        <w:t xml:space="preserve"> Women and minority groups have had better working relationships in their workplaces as police officers. </w:t>
      </w:r>
      <w:r w:rsidR="00B21493" w:rsidRPr="00B338D5">
        <w:t xml:space="preserve">This proves that the program has had a positive impact </w:t>
      </w:r>
      <w:r w:rsidR="003D15D5">
        <w:t>o</w:t>
      </w:r>
      <w:r w:rsidR="00B21493" w:rsidRPr="00B338D5">
        <w:t>n the hiring sector.</w:t>
      </w:r>
    </w:p>
    <w:p w:rsidR="00E97A29" w:rsidRDefault="00B62833" w:rsidP="00E97A29">
      <w:pPr>
        <w:pStyle w:val="Heading1"/>
        <w:ind w:firstLine="720"/>
        <w:jc w:val="left"/>
      </w:pPr>
      <w:r w:rsidRPr="00B338D5">
        <w:lastRenderedPageBreak/>
        <w:t xml:space="preserve">Affirmative action has </w:t>
      </w:r>
      <w:r w:rsidR="003D15D5">
        <w:t>vastly changed the police culture</w:t>
      </w:r>
      <w:r w:rsidRPr="00B338D5">
        <w:t>.</w:t>
      </w:r>
      <w:r w:rsidR="00C521CF" w:rsidRPr="00B338D5">
        <w:t xml:space="preserve"> First, there have been increased inclusion criteria where women and people from underrepresented groups have had a chance to get employed in the police force. Secondly, </w:t>
      </w:r>
      <w:r w:rsidR="003D15D5">
        <w:t xml:space="preserve">the </w:t>
      </w:r>
      <w:r w:rsidR="00C521CF" w:rsidRPr="00B338D5">
        <w:t xml:space="preserve">designation of duties has changed in that people are allocated responsibilities that are </w:t>
      </w:r>
      <w:r w:rsidR="003D15D5">
        <w:t>following</w:t>
      </w:r>
      <w:r w:rsidR="00C521CF" w:rsidRPr="00B338D5">
        <w:t xml:space="preserve"> their capabilities and qualification rather than their race or sex</w:t>
      </w:r>
      <w:r w:rsidR="00B338D5" w:rsidRPr="00B338D5">
        <w:t xml:space="preserve"> </w:t>
      </w:r>
      <w:r w:rsidR="00B338D5" w:rsidRPr="00B338D5">
        <w:rPr>
          <w:color w:val="000000"/>
          <w:szCs w:val="24"/>
        </w:rPr>
        <w:t>(Novak et al., 2020)</w:t>
      </w:r>
      <w:r w:rsidR="00C521CF" w:rsidRPr="00B338D5">
        <w:t>. Through these mechanisms</w:t>
      </w:r>
      <w:r w:rsidR="003D15D5">
        <w:t>,</w:t>
      </w:r>
      <w:r w:rsidR="00C521CF" w:rsidRPr="00B338D5">
        <w:t xml:space="preserve"> most women and </w:t>
      </w:r>
      <w:r w:rsidR="00783A30" w:rsidRPr="00B338D5">
        <w:t>black minorities have found jobs in the police force and have executed duties that would not be assigned to them previously.</w:t>
      </w:r>
    </w:p>
    <w:p w:rsidR="00E97A29" w:rsidRDefault="00B338D5" w:rsidP="00E97A29">
      <w:pPr>
        <w:pStyle w:val="Heading1"/>
        <w:ind w:firstLine="720"/>
        <w:jc w:val="left"/>
      </w:pPr>
      <w:r>
        <w:t xml:space="preserve">The minimum selection standard of any organization refers to the various qualifications that a candidate must meet before being considered eligible </w:t>
      </w:r>
      <w:r w:rsidR="003D15D5">
        <w:t>for</w:t>
      </w:r>
      <w:r>
        <w:t xml:space="preserve"> a certain job position.</w:t>
      </w:r>
      <w:r w:rsidR="00354B3C">
        <w:t xml:space="preserve"> Before the coming of </w:t>
      </w:r>
      <w:r w:rsidR="00E21C53">
        <w:t xml:space="preserve">the affirmative action program, police were hired </w:t>
      </w:r>
      <w:r w:rsidR="003D15D5">
        <w:t>based on</w:t>
      </w:r>
      <w:r w:rsidR="00E21C53">
        <w:t xml:space="preserve"> gender and color. However, this has changed drastically. Police are currently hired based on their physical fitness, educational qualification, and criminal record and </w:t>
      </w:r>
      <w:r w:rsidR="003D15D5">
        <w:t xml:space="preserve">minimum age requirements </w:t>
      </w:r>
      <w:r w:rsidR="003D15D5" w:rsidRPr="00B338D5">
        <w:rPr>
          <w:color w:val="000000"/>
          <w:szCs w:val="24"/>
        </w:rPr>
        <w:t>(Novak et al., 2020)</w:t>
      </w:r>
      <w:r w:rsidR="003D15D5" w:rsidRPr="00B338D5">
        <w:t>.</w:t>
      </w:r>
      <w:r w:rsidR="00E21C53">
        <w:t xml:space="preserve"> This change of the minimum selection standards designed by </w:t>
      </w:r>
      <w:r w:rsidR="003D15D5">
        <w:t xml:space="preserve">the </w:t>
      </w:r>
      <w:r w:rsidR="00E21C53" w:rsidRPr="00E21C53">
        <w:t>Commission on Peace Officer Standards and Training (POST)</w:t>
      </w:r>
      <w:r w:rsidR="00E21C53">
        <w:t xml:space="preserve"> in each state in America has helped acquire more competent police than those hired before the idea of affirmative action came into being</w:t>
      </w:r>
      <w:r w:rsidR="003D15D5">
        <w:t>.</w:t>
      </w:r>
    </w:p>
    <w:p w:rsidR="00E21C53" w:rsidRPr="00E97A29" w:rsidRDefault="00E21C53" w:rsidP="00E97A29">
      <w:pPr>
        <w:pStyle w:val="Heading1"/>
        <w:ind w:firstLine="720"/>
        <w:jc w:val="left"/>
      </w:pPr>
      <w:r>
        <w:t xml:space="preserve">In conclusion, there is </w:t>
      </w:r>
      <w:r w:rsidR="003D15D5">
        <w:t xml:space="preserve">a </w:t>
      </w:r>
      <w:r>
        <w:t xml:space="preserve">need to empower the current affirmative action program of the police department to increase fairness in hiring and competence in service delivery. The government should invest hugely in welcoming underrepresented individuals to apply for police jobs. Similarly, promotions should be done </w:t>
      </w:r>
      <w:r w:rsidR="003D15D5">
        <w:t>based on</w:t>
      </w:r>
      <w:r>
        <w:t xml:space="preserve"> </w:t>
      </w:r>
      <w:r w:rsidR="00E70F84">
        <w:t>affirmative action too so that to enable the minorities to pick up leadership positions in the police force too.</w:t>
      </w:r>
    </w:p>
    <w:p w:rsidR="00B338D5" w:rsidRDefault="00B338D5">
      <w:pPr>
        <w:rPr>
          <w:rFonts w:ascii="Times New Roman" w:hAnsi="Times New Roman"/>
        </w:rPr>
      </w:pPr>
      <w:r>
        <w:br w:type="page"/>
      </w:r>
    </w:p>
    <w:p w:rsidR="003D15D5" w:rsidRPr="00E97A29" w:rsidRDefault="003D15D5" w:rsidP="00E97A29">
      <w:pPr>
        <w:pStyle w:val="BodyText"/>
        <w:ind w:firstLine="0"/>
        <w:jc w:val="center"/>
        <w:rPr>
          <w:b/>
        </w:rPr>
      </w:pPr>
      <w:r w:rsidRPr="00E97A29">
        <w:rPr>
          <w:b/>
        </w:rPr>
        <w:lastRenderedPageBreak/>
        <w:t>References</w:t>
      </w:r>
    </w:p>
    <w:p w:rsidR="00E97A29" w:rsidRPr="00B338D5" w:rsidRDefault="00E97A29" w:rsidP="003D15D5">
      <w:pPr>
        <w:pStyle w:val="BodyText"/>
        <w:ind w:left="720" w:hanging="720"/>
      </w:pPr>
      <w:r w:rsidRPr="00B338D5">
        <w:t xml:space="preserve">Lyman, M. D. (2002). </w:t>
      </w:r>
      <w:r w:rsidRPr="00B338D5">
        <w:rPr>
          <w:i/>
          <w:iCs/>
        </w:rPr>
        <w:t>The police: An introduction</w:t>
      </w:r>
      <w:r w:rsidRPr="00B338D5">
        <w:t>. Englewood Cliffs, NJ: Prentice</w:t>
      </w:r>
      <w:r>
        <w:t>-</w:t>
      </w:r>
      <w:r w:rsidRPr="00B338D5">
        <w:t>Hall.</w:t>
      </w:r>
    </w:p>
    <w:p w:rsidR="00E97A29" w:rsidRDefault="00E97A29" w:rsidP="003D15D5">
      <w:pPr>
        <w:spacing w:line="480" w:lineRule="auto"/>
        <w:ind w:left="720" w:hanging="720"/>
        <w:rPr>
          <w:rFonts w:ascii="Times New Roman" w:hAnsi="Times New Roman"/>
          <w:szCs w:val="24"/>
        </w:rPr>
      </w:pPr>
      <w:r w:rsidRPr="00694B25">
        <w:rPr>
          <w:rFonts w:ascii="Times New Roman" w:hAnsi="Times New Roman"/>
          <w:szCs w:val="24"/>
        </w:rPr>
        <w:t xml:space="preserve">Martin, S. E. (1991). The effectiveness of affirmative action: The case of women in policing. </w:t>
      </w:r>
      <w:r w:rsidRPr="00694B25">
        <w:rPr>
          <w:rFonts w:ascii="Times New Roman" w:hAnsi="Times New Roman"/>
          <w:i/>
          <w:iCs/>
          <w:szCs w:val="24"/>
        </w:rPr>
        <w:t>Justice Quarterly</w:t>
      </w:r>
      <w:r w:rsidRPr="00694B25">
        <w:rPr>
          <w:rFonts w:ascii="Times New Roman" w:hAnsi="Times New Roman"/>
          <w:szCs w:val="24"/>
        </w:rPr>
        <w:t xml:space="preserve">, </w:t>
      </w:r>
      <w:r w:rsidRPr="00694B25">
        <w:rPr>
          <w:rFonts w:ascii="Times New Roman" w:hAnsi="Times New Roman"/>
          <w:i/>
          <w:iCs/>
          <w:szCs w:val="24"/>
        </w:rPr>
        <w:t>8</w:t>
      </w:r>
      <w:r w:rsidRPr="00694B25">
        <w:rPr>
          <w:rFonts w:ascii="Times New Roman" w:hAnsi="Times New Roman"/>
          <w:szCs w:val="24"/>
        </w:rPr>
        <w:t>(4), 489-504.</w:t>
      </w:r>
    </w:p>
    <w:p w:rsidR="001D5854" w:rsidRPr="00465358" w:rsidRDefault="00E97A29" w:rsidP="00465358">
      <w:pPr>
        <w:spacing w:line="480" w:lineRule="auto"/>
        <w:ind w:left="720" w:hanging="720"/>
        <w:rPr>
          <w:rFonts w:ascii="Times New Roman" w:hAnsi="Times New Roman"/>
          <w:szCs w:val="24"/>
        </w:rPr>
      </w:pPr>
      <w:r>
        <w:t xml:space="preserve">Novak, K. J., Cordner, G. W., &amp; Roberg, R. R. (2020). </w:t>
      </w:r>
      <w:r>
        <w:rPr>
          <w:i/>
          <w:iCs/>
        </w:rPr>
        <w:t>Police &amp; society</w:t>
      </w:r>
      <w:r>
        <w:t>. Oxford University Press.</w:t>
      </w:r>
      <w:bookmarkStart w:id="3" w:name="_GoBack"/>
      <w:bookmarkEnd w:id="3"/>
    </w:p>
    <w:sectPr w:rsidR="001D5854" w:rsidRPr="00465358" w:rsidSect="00656E36">
      <w:headerReference w:type="default" r:id="rId8"/>
      <w:headerReference w:type="first" r:id="rId9"/>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454" w:rsidRDefault="00DF7454">
      <w:r>
        <w:separator/>
      </w:r>
    </w:p>
  </w:endnote>
  <w:endnote w:type="continuationSeparator" w:id="0">
    <w:p w:rsidR="00DF7454" w:rsidRDefault="00DF7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454" w:rsidRDefault="00DF7454">
      <w:r>
        <w:separator/>
      </w:r>
    </w:p>
  </w:footnote>
  <w:footnote w:type="continuationSeparator" w:id="0">
    <w:p w:rsidR="00DF7454" w:rsidRDefault="00DF74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36" w:rsidRDefault="003D15D5" w:rsidP="00656E36">
    <w:pPr>
      <w:pStyle w:val="Header"/>
    </w:pPr>
    <w:r>
      <w:t xml:space="preserve">AFFIRMATIVE ACTION IN </w:t>
    </w:r>
    <w:r w:rsidR="00656E36">
      <w:t>POLICE HIRING</w:t>
    </w:r>
    <w:r w:rsidR="00656E36">
      <w:tab/>
    </w:r>
    <w:r w:rsidR="00DF7454">
      <w:fldChar w:fldCharType="begin"/>
    </w:r>
    <w:r w:rsidR="00DF7454">
      <w:instrText xml:space="preserve"> PAGE   \* MERGEFORMAT </w:instrText>
    </w:r>
    <w:r w:rsidR="00DF7454">
      <w:fldChar w:fldCharType="separate"/>
    </w:r>
    <w:r w:rsidR="00465358">
      <w:rPr>
        <w:noProof/>
      </w:rPr>
      <w:t>4</w:t>
    </w:r>
    <w:r w:rsidR="00DF7454">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36" w:rsidRDefault="00656E36" w:rsidP="003D15D5">
    <w:pPr>
      <w:pStyle w:val="Heading1"/>
      <w:jc w:val="left"/>
    </w:pPr>
    <w:r>
      <w:t>R</w:t>
    </w:r>
    <w:r w:rsidR="00E97A29">
      <w:t>unning Head</w:t>
    </w:r>
    <w:r>
      <w:t xml:space="preserve">: </w:t>
    </w:r>
    <w:r w:rsidR="003D15D5">
      <w:t xml:space="preserve">AFFIRMATIVE ACTION IN </w:t>
    </w:r>
    <w:r w:rsidR="003D15D5" w:rsidRPr="00B338D5">
      <w:t xml:space="preserve">POLICE HIRING </w:t>
    </w:r>
    <w:r w:rsidR="003D15D5">
      <w:tab/>
    </w:r>
    <w:r w:rsidR="003D15D5">
      <w:tab/>
    </w:r>
    <w:r w:rsidR="003D15D5">
      <w:tab/>
    </w:r>
    <w:r w:rsidR="003D15D5">
      <w:tab/>
    </w:r>
    <w:r>
      <w:t xml:space="preserve"> </w:t>
    </w:r>
    <w:r w:rsidR="00DF7454">
      <w:fldChar w:fldCharType="begin"/>
    </w:r>
    <w:r w:rsidR="00DF7454">
      <w:instrText xml:space="preserve"> PAGE</w:instrText>
    </w:r>
    <w:r w:rsidR="00DF7454">
      <w:instrText xml:space="preserve">   \* MERGEFORMAT </w:instrText>
    </w:r>
    <w:r w:rsidR="00DF7454">
      <w:fldChar w:fldCharType="separate"/>
    </w:r>
    <w:r w:rsidR="00465358">
      <w:rPr>
        <w:noProof/>
      </w:rPr>
      <w:t>1</w:t>
    </w:r>
    <w:r w:rsidR="00DF7454">
      <w:rPr>
        <w:noProof/>
      </w:rPr>
      <w:fldChar w:fldCharType="end"/>
    </w:r>
  </w:p>
  <w:p w:rsidR="00656E36" w:rsidRDefault="00656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yN7K0MLI0MDAEcpR0lIJTi4sz8/NACgxrAZzR/KssAAAA"/>
  </w:docVars>
  <w:rsids>
    <w:rsidRoot w:val="00923FEC"/>
    <w:rsid w:val="00044685"/>
    <w:rsid w:val="0005557E"/>
    <w:rsid w:val="00083425"/>
    <w:rsid w:val="001D5854"/>
    <w:rsid w:val="00200FC9"/>
    <w:rsid w:val="00354B3C"/>
    <w:rsid w:val="003D15D5"/>
    <w:rsid w:val="00400A5A"/>
    <w:rsid w:val="00465358"/>
    <w:rsid w:val="00572052"/>
    <w:rsid w:val="005935CF"/>
    <w:rsid w:val="00656E36"/>
    <w:rsid w:val="00694B25"/>
    <w:rsid w:val="006F5309"/>
    <w:rsid w:val="00783A30"/>
    <w:rsid w:val="007B79BD"/>
    <w:rsid w:val="00923FEC"/>
    <w:rsid w:val="00B13707"/>
    <w:rsid w:val="00B21493"/>
    <w:rsid w:val="00B338D5"/>
    <w:rsid w:val="00B454B7"/>
    <w:rsid w:val="00B62833"/>
    <w:rsid w:val="00B94611"/>
    <w:rsid w:val="00BA1A3F"/>
    <w:rsid w:val="00C521CF"/>
    <w:rsid w:val="00D35BEF"/>
    <w:rsid w:val="00DB3D7C"/>
    <w:rsid w:val="00DE18F6"/>
    <w:rsid w:val="00DF7454"/>
    <w:rsid w:val="00E21C53"/>
    <w:rsid w:val="00E70F84"/>
    <w:rsid w:val="00E97A29"/>
    <w:rsid w:val="00F00B2E"/>
    <w:rsid w:val="00F571CA"/>
    <w:rsid w:val="00FA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basedOn w:val="DefaultParagraphFont"/>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656E36"/>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basedOn w:val="DefaultParagraphFont"/>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656E3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575539">
      <w:bodyDiv w:val="1"/>
      <w:marLeft w:val="0"/>
      <w:marRight w:val="0"/>
      <w:marTop w:val="0"/>
      <w:marBottom w:val="0"/>
      <w:divBdr>
        <w:top w:val="none" w:sz="0" w:space="0" w:color="auto"/>
        <w:left w:val="none" w:sz="0" w:space="0" w:color="auto"/>
        <w:bottom w:val="none" w:sz="0" w:space="0" w:color="auto"/>
        <w:right w:val="none" w:sz="0" w:space="0" w:color="auto"/>
      </w:divBdr>
      <w:divsChild>
        <w:div w:id="1136097099">
          <w:marLeft w:val="0"/>
          <w:marRight w:val="0"/>
          <w:marTop w:val="0"/>
          <w:marBottom w:val="0"/>
          <w:divBdr>
            <w:top w:val="none" w:sz="0" w:space="0" w:color="auto"/>
            <w:left w:val="none" w:sz="0" w:space="0" w:color="auto"/>
            <w:bottom w:val="none" w:sz="0" w:space="0" w:color="auto"/>
            <w:right w:val="none" w:sz="0" w:space="0" w:color="auto"/>
          </w:divBdr>
        </w:div>
      </w:divsChild>
    </w:div>
    <w:div w:id="479034199">
      <w:bodyDiv w:val="1"/>
      <w:marLeft w:val="0"/>
      <w:marRight w:val="0"/>
      <w:marTop w:val="0"/>
      <w:marBottom w:val="0"/>
      <w:divBdr>
        <w:top w:val="none" w:sz="0" w:space="0" w:color="auto"/>
        <w:left w:val="none" w:sz="0" w:space="0" w:color="auto"/>
        <w:bottom w:val="none" w:sz="0" w:space="0" w:color="auto"/>
        <w:right w:val="none" w:sz="0" w:space="0" w:color="auto"/>
      </w:divBdr>
      <w:divsChild>
        <w:div w:id="1082681859">
          <w:marLeft w:val="0"/>
          <w:marRight w:val="0"/>
          <w:marTop w:val="0"/>
          <w:marBottom w:val="0"/>
          <w:divBdr>
            <w:top w:val="none" w:sz="0" w:space="0" w:color="auto"/>
            <w:left w:val="none" w:sz="0" w:space="0" w:color="auto"/>
            <w:bottom w:val="none" w:sz="0" w:space="0" w:color="auto"/>
            <w:right w:val="none" w:sz="0" w:space="0" w:color="auto"/>
          </w:divBdr>
        </w:div>
      </w:divsChild>
    </w:div>
    <w:div w:id="1543711434">
      <w:bodyDiv w:val="1"/>
      <w:marLeft w:val="0"/>
      <w:marRight w:val="0"/>
      <w:marTop w:val="0"/>
      <w:marBottom w:val="0"/>
      <w:divBdr>
        <w:top w:val="none" w:sz="0" w:space="0" w:color="auto"/>
        <w:left w:val="none" w:sz="0" w:space="0" w:color="auto"/>
        <w:bottom w:val="none" w:sz="0" w:space="0" w:color="auto"/>
        <w:right w:val="none" w:sz="0" w:space="0" w:color="auto"/>
      </w:divBdr>
      <w:divsChild>
        <w:div w:id="124616342">
          <w:marLeft w:val="0"/>
          <w:marRight w:val="0"/>
          <w:marTop w:val="0"/>
          <w:marBottom w:val="0"/>
          <w:divBdr>
            <w:top w:val="none" w:sz="0" w:space="0" w:color="auto"/>
            <w:left w:val="none" w:sz="0" w:space="0" w:color="auto"/>
            <w:bottom w:val="none" w:sz="0" w:space="0" w:color="auto"/>
            <w:right w:val="none" w:sz="0" w:space="0" w:color="auto"/>
          </w:divBdr>
        </w:div>
      </w:divsChild>
    </w:div>
    <w:div w:id="1674608614">
      <w:bodyDiv w:val="1"/>
      <w:marLeft w:val="0"/>
      <w:marRight w:val="0"/>
      <w:marTop w:val="0"/>
      <w:marBottom w:val="0"/>
      <w:divBdr>
        <w:top w:val="none" w:sz="0" w:space="0" w:color="auto"/>
        <w:left w:val="none" w:sz="0" w:space="0" w:color="auto"/>
        <w:bottom w:val="none" w:sz="0" w:space="0" w:color="auto"/>
        <w:right w:val="none" w:sz="0" w:space="0" w:color="auto"/>
      </w:divBdr>
      <w:divsChild>
        <w:div w:id="282930679">
          <w:marLeft w:val="0"/>
          <w:marRight w:val="0"/>
          <w:marTop w:val="0"/>
          <w:marBottom w:val="0"/>
          <w:divBdr>
            <w:top w:val="none" w:sz="0" w:space="0" w:color="auto"/>
            <w:left w:val="none" w:sz="0" w:space="0" w:color="auto"/>
            <w:bottom w:val="none" w:sz="0" w:space="0" w:color="auto"/>
            <w:right w:val="none" w:sz="0" w:space="0" w:color="auto"/>
          </w:divBdr>
        </w:div>
      </w:divsChild>
    </w:div>
    <w:div w:id="1871145199">
      <w:bodyDiv w:val="1"/>
      <w:marLeft w:val="0"/>
      <w:marRight w:val="0"/>
      <w:marTop w:val="0"/>
      <w:marBottom w:val="0"/>
      <w:divBdr>
        <w:top w:val="none" w:sz="0" w:space="0" w:color="auto"/>
        <w:left w:val="none" w:sz="0" w:space="0" w:color="auto"/>
        <w:bottom w:val="none" w:sz="0" w:space="0" w:color="auto"/>
        <w:right w:val="none" w:sz="0" w:space="0" w:color="auto"/>
      </w:divBdr>
      <w:divsChild>
        <w:div w:id="1437674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APA paper format</Template>
  <TotalTime>0</TotalTime>
  <Pages>4</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MN</dc:creator>
  <cp:lastModifiedBy>Windows User</cp:lastModifiedBy>
  <cp:revision>2</cp:revision>
  <cp:lastPrinted>2002-05-11T12:16:00Z</cp:lastPrinted>
  <dcterms:created xsi:type="dcterms:W3CDTF">2020-09-11T09:33:00Z</dcterms:created>
  <dcterms:modified xsi:type="dcterms:W3CDTF">2020-09-11T09:33:00Z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